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right"/>
        <w:rPr>
          <w:sz w:val="24"/>
          <w:szCs w:val="24"/>
        </w:rPr>
      </w:pPr>
      <w:r>
        <w:rPr>
          <w:sz w:val="24"/>
          <w:szCs w:val="24"/>
        </w:rPr>
        <w:t>PREDLOG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podlagi 13., 17. in 50. člena Zakona o spodbujanju razvoja turizma (Uradni list RS, št. 13/18), 29. člena Zakona o lokalni samoupravi (Uradni list RS, št. 94/07 – Uradno prečiščeno besedilo 2, 76/08, 79/09, 51/10, 40/12 – ZUJF in 14/15 – ZUUJFO, 11/18 – ZSPDSLS-1, 30/18, 61/20 – ZIUZEOP-A, 80/20 – ZIUOOPE in 62/24 – </w:t>
      </w:r>
      <w:proofErr w:type="spellStart"/>
      <w:r>
        <w:rPr>
          <w:sz w:val="24"/>
          <w:szCs w:val="24"/>
        </w:rPr>
        <w:t>odl</w:t>
      </w:r>
      <w:proofErr w:type="spellEnd"/>
      <w:r>
        <w:rPr>
          <w:sz w:val="24"/>
          <w:szCs w:val="24"/>
        </w:rPr>
        <w:t>. US) in 17. člena Statuta občine Vitanje (UGSO št. 49/2017 in 4/2019)  je Občinski svet Občine Vitanje na      redni seji dne         sprejel naslednji</w:t>
      </w:r>
    </w:p>
    <w:p>
      <w:pPr>
        <w:rPr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ODLOK O SPREMEMBAH IN DOPOLNITVAH ODLOKA O TURISTIČNI IN PROMOCIJSKI TAKSI V OBČINI VITANJE</w:t>
      </w:r>
    </w:p>
    <w:p>
      <w:pPr>
        <w:rPr>
          <w:sz w:val="24"/>
          <w:szCs w:val="24"/>
        </w:rPr>
      </w:pPr>
    </w:p>
    <w:p>
      <w:pPr>
        <w:pStyle w:val="Odstavekseznama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člen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Spremeni se  5. člen  Odloka o turistični in promocijski taksi v Občini Vitanje (Uradno glasilo slovenskih občin, št. 33/2018), ki se po novem glasi;</w:t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>»5.člen</w:t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>(višina turistične takse)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(1)Turistična taksa za prenočitev na osebo na dan znaša 2,00 eurov, na osnovi slednje znaša promocijska taksa 0,50 eurov, skupna višina obeh taks znaša 2,50 eurov na osebo na dan. 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(2)V primeru, ko je zavezanec za plačilo turistične takse upravičen do plačila turistične takse v višini 50 odstotkov, le-ta znaša 1,00 eurov za prenočitev na osebo na dan, na osnovi slednje znaša promocijska taksa 0,25 eurov, skupna višina obeh taks znaša 1,25 eurov na osebo na dan.«</w:t>
      </w:r>
    </w:p>
    <w:p>
      <w:pPr>
        <w:rPr>
          <w:sz w:val="24"/>
          <w:szCs w:val="24"/>
        </w:rPr>
      </w:pPr>
    </w:p>
    <w:p>
      <w:pPr>
        <w:pStyle w:val="Odstavekseznama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člen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Ta odlok začne veljati naslednji dan po objavi v Uradnem glasilu slovenskih občin, uporablja pa se od 1. 1. 2025 dalje.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t>Številka: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Datum: 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Župan Občine Vitanje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Andraž Pogorevc, mag.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Obrazložitev:</w:t>
      </w:r>
      <w:r>
        <w:rPr>
          <w:b/>
          <w:sz w:val="28"/>
          <w:szCs w:val="28"/>
        </w:rPr>
        <w:br/>
      </w:r>
    </w:p>
    <w:p>
      <w:pPr>
        <w:rPr>
          <w:sz w:val="24"/>
          <w:szCs w:val="24"/>
        </w:rPr>
      </w:pPr>
      <w:r>
        <w:rPr>
          <w:sz w:val="24"/>
          <w:szCs w:val="24"/>
        </w:rPr>
        <w:t>Skladno s trenutnim Odlokom o turistični in promocijski taksi v Občini Vitanje (Uradno glasilo slovenskih občin, št. 33/2018) velja turistična taksa za Občino Vitanje od 14. 7. 2018. Polna turistična taksa trenutno znaša 2,00 EUR / dan (turistična taksa 1,60 eur – prihodek občine in promocijska taksa 0,40 eur – prihodek Slovenske turistične organizacije).</w:t>
      </w:r>
    </w:p>
    <w:p>
      <w:pPr>
        <w:rPr>
          <w:sz w:val="24"/>
          <w:szCs w:val="24"/>
        </w:rPr>
      </w:pPr>
    </w:p>
    <w:p>
      <w:pPr>
        <w:pStyle w:val="Naslov1"/>
        <w:shd w:val="clear" w:color="auto" w:fill="FFFFFF"/>
        <w:spacing w:before="0" w:beforeAutospacing="0" w:after="0" w:afterAutospacing="0"/>
        <w:rPr>
          <w:bCs w:val="0"/>
          <w:sz w:val="24"/>
          <w:szCs w:val="24"/>
        </w:rPr>
      </w:pPr>
      <w:r>
        <w:rPr>
          <w:rFonts w:eastAsia="Times New Roman"/>
          <w:bCs w:val="0"/>
          <w:sz w:val="24"/>
          <w:szCs w:val="24"/>
        </w:rPr>
        <w:t>V 17. členu Zakona o spodbujanju razvoja turizma (ZSRT-1) (Uradni list št. 13/18) je določeno:</w:t>
      </w:r>
    </w:p>
    <w:p>
      <w:pPr>
        <w:shd w:val="clear" w:color="auto" w:fill="FFFFFF"/>
        <w:jc w:val="both"/>
        <w:rPr>
          <w:sz w:val="24"/>
          <w:szCs w:val="24"/>
          <w:lang w:eastAsia="sl-SI"/>
        </w:rPr>
      </w:pPr>
      <w:r>
        <w:rPr>
          <w:sz w:val="24"/>
          <w:szCs w:val="24"/>
          <w:lang w:eastAsia="sl-SI"/>
        </w:rPr>
        <w:t>(1) Občina določi turistično takso v znesku do 2,5 eura.</w:t>
      </w:r>
    </w:p>
    <w:p>
      <w:pPr>
        <w:shd w:val="clear" w:color="auto" w:fill="FFFFFF"/>
        <w:jc w:val="both"/>
        <w:rPr>
          <w:sz w:val="24"/>
          <w:szCs w:val="24"/>
          <w:lang w:eastAsia="sl-SI"/>
        </w:rPr>
      </w:pPr>
      <w:r>
        <w:rPr>
          <w:sz w:val="24"/>
          <w:szCs w:val="24"/>
          <w:lang w:eastAsia="sl-SI"/>
        </w:rPr>
        <w:t>(2) Promocijska taksa se obračuna poleg turistične takse in znaša 25 odstotkov zneska obračunane turistične takse – TOREJ JE RAČUN MAX 2,5 € *25 % = 0,63 €.</w:t>
      </w:r>
    </w:p>
    <w:p>
      <w:pPr>
        <w:shd w:val="clear" w:color="auto" w:fill="FFFFFF"/>
        <w:jc w:val="both"/>
        <w:rPr>
          <w:sz w:val="24"/>
          <w:szCs w:val="24"/>
          <w:lang w:eastAsia="sl-SI"/>
        </w:rPr>
      </w:pPr>
      <w:r>
        <w:rPr>
          <w:sz w:val="24"/>
          <w:szCs w:val="24"/>
          <w:lang w:eastAsia="sl-SI"/>
        </w:rPr>
        <w:t>(3) Občina pri določitvi višine zneska turistične takse upošteva vrsto in kategorijo nastanitvenih obratov, prebivanje v sezonskem ali zunajsezonskem obdobju ter obseg ugodnosti in storitev, ki jih brezplačno zagotavlja turistom.</w:t>
      </w:r>
    </w:p>
    <w:p>
      <w:pPr>
        <w:shd w:val="clear" w:color="auto" w:fill="FFFFFF"/>
        <w:jc w:val="both"/>
        <w:rPr>
          <w:sz w:val="24"/>
          <w:szCs w:val="24"/>
          <w:lang w:eastAsia="sl-SI"/>
        </w:rPr>
      </w:pPr>
      <w:r>
        <w:rPr>
          <w:sz w:val="24"/>
          <w:szCs w:val="24"/>
          <w:lang w:eastAsia="sl-SI"/>
        </w:rPr>
        <w:t>(4) Vlada Republike Slovenije lahko na podlagi gibanja cen življenjskih potrebščin enkrat na leto uskladi višino zneska turistične takse iz prvega odstavka tega člena, in to najpozneje v aprilu z veljavnostjo od prihodnjega koledarskega leta naprej.</w:t>
      </w:r>
    </w:p>
    <w:p>
      <w:pPr>
        <w:rPr>
          <w:sz w:val="24"/>
          <w:szCs w:val="24"/>
        </w:rPr>
      </w:pP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Prikaz inflacije od julija 2018 do julija 2024 (povprečni letni indeks – povprečje mesecev leta / povprečje istih mesecev prejšnjega leta):</w:t>
      </w:r>
    </w:p>
    <w:tbl>
      <w:tblPr>
        <w:tblW w:w="4280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0"/>
        <w:gridCol w:w="1520"/>
        <w:gridCol w:w="1240"/>
      </w:tblGrid>
      <w:tr>
        <w:trPr>
          <w:trHeight w:val="300"/>
        </w:trPr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>
            <w:pPr>
              <w:rPr>
                <w:b/>
                <w:bCs/>
                <w:color w:val="000000"/>
                <w:sz w:val="24"/>
                <w:szCs w:val="24"/>
                <w:lang w:eastAsia="sl-SI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sl-SI"/>
              </w:rPr>
              <w:t>Mesec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>
            <w:pPr>
              <w:rPr>
                <w:b/>
                <w:bCs/>
                <w:color w:val="000000"/>
                <w:sz w:val="24"/>
                <w:szCs w:val="24"/>
                <w:lang w:eastAsia="sl-SI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sl-SI"/>
              </w:rPr>
              <w:t>Indeks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>
            <w:pPr>
              <w:rPr>
                <w:b/>
                <w:bCs/>
                <w:color w:val="000000"/>
                <w:sz w:val="24"/>
                <w:szCs w:val="24"/>
                <w:lang w:eastAsia="sl-SI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sl-SI"/>
              </w:rPr>
              <w:t>Vrednost</w:t>
            </w:r>
          </w:p>
        </w:tc>
      </w:tr>
      <w:tr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>
            <w:pPr>
              <w:rPr>
                <w:color w:val="000000"/>
                <w:sz w:val="24"/>
                <w:szCs w:val="24"/>
                <w:lang w:eastAsia="sl-SI"/>
              </w:rPr>
            </w:pPr>
            <w:r>
              <w:rPr>
                <w:color w:val="000000"/>
                <w:sz w:val="24"/>
                <w:szCs w:val="24"/>
                <w:lang w:eastAsia="sl-SI"/>
              </w:rPr>
              <w:t>Julij 2018</w:t>
            </w:r>
          </w:p>
        </w:tc>
        <w:tc>
          <w:tcPr>
            <w:tcW w:w="15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>
            <w:pPr>
              <w:rPr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>
            <w:pPr>
              <w:jc w:val="center"/>
              <w:rPr>
                <w:color w:val="000000"/>
                <w:sz w:val="24"/>
                <w:szCs w:val="24"/>
                <w:lang w:eastAsia="sl-SI"/>
              </w:rPr>
            </w:pPr>
            <w:r>
              <w:rPr>
                <w:color w:val="000000"/>
                <w:sz w:val="24"/>
                <w:szCs w:val="24"/>
                <w:lang w:eastAsia="sl-SI"/>
              </w:rPr>
              <w:t>2,00</w:t>
            </w:r>
          </w:p>
        </w:tc>
      </w:tr>
      <w:tr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>
            <w:pPr>
              <w:rPr>
                <w:color w:val="000000"/>
                <w:sz w:val="24"/>
                <w:szCs w:val="24"/>
                <w:lang w:eastAsia="sl-SI"/>
              </w:rPr>
            </w:pPr>
            <w:r>
              <w:rPr>
                <w:color w:val="000000"/>
                <w:sz w:val="24"/>
                <w:szCs w:val="24"/>
                <w:lang w:eastAsia="sl-SI"/>
              </w:rPr>
              <w:t>Julij 2019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>
            <w:pPr>
              <w:jc w:val="center"/>
              <w:rPr>
                <w:color w:val="000000"/>
                <w:sz w:val="24"/>
                <w:szCs w:val="24"/>
                <w:lang w:eastAsia="sl-SI"/>
              </w:rPr>
            </w:pPr>
            <w:r>
              <w:rPr>
                <w:color w:val="000000"/>
                <w:sz w:val="24"/>
                <w:szCs w:val="24"/>
                <w:lang w:eastAsia="sl-SI"/>
              </w:rPr>
              <w:t>101,6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>
            <w:pPr>
              <w:jc w:val="center"/>
              <w:rPr>
                <w:color w:val="000000"/>
                <w:sz w:val="24"/>
                <w:szCs w:val="24"/>
                <w:lang w:eastAsia="sl-SI"/>
              </w:rPr>
            </w:pPr>
            <w:r>
              <w:rPr>
                <w:color w:val="000000"/>
                <w:sz w:val="24"/>
                <w:szCs w:val="24"/>
                <w:lang w:eastAsia="sl-SI"/>
              </w:rPr>
              <w:t>2,03</w:t>
            </w:r>
          </w:p>
        </w:tc>
      </w:tr>
      <w:tr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>
            <w:pPr>
              <w:rPr>
                <w:color w:val="000000"/>
                <w:sz w:val="24"/>
                <w:szCs w:val="24"/>
                <w:lang w:eastAsia="sl-SI"/>
              </w:rPr>
            </w:pPr>
            <w:r>
              <w:rPr>
                <w:color w:val="000000"/>
                <w:sz w:val="24"/>
                <w:szCs w:val="24"/>
                <w:lang w:eastAsia="sl-SI"/>
              </w:rPr>
              <w:t>Julij 2020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>
            <w:pPr>
              <w:jc w:val="center"/>
              <w:rPr>
                <w:color w:val="000000"/>
                <w:sz w:val="24"/>
                <w:szCs w:val="24"/>
                <w:lang w:eastAsia="sl-SI"/>
              </w:rPr>
            </w:pPr>
            <w:r>
              <w:rPr>
                <w:color w:val="000000"/>
                <w:sz w:val="24"/>
                <w:szCs w:val="24"/>
                <w:lang w:eastAsia="sl-SI"/>
              </w:rPr>
              <w:t>100,3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>
            <w:pPr>
              <w:jc w:val="center"/>
              <w:rPr>
                <w:color w:val="000000"/>
                <w:sz w:val="24"/>
                <w:szCs w:val="24"/>
                <w:lang w:eastAsia="sl-SI"/>
              </w:rPr>
            </w:pPr>
            <w:r>
              <w:rPr>
                <w:color w:val="000000"/>
                <w:sz w:val="24"/>
                <w:szCs w:val="24"/>
                <w:lang w:eastAsia="sl-SI"/>
              </w:rPr>
              <w:t>2,04</w:t>
            </w:r>
          </w:p>
        </w:tc>
      </w:tr>
      <w:tr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>
            <w:pPr>
              <w:rPr>
                <w:color w:val="000000"/>
                <w:sz w:val="24"/>
                <w:szCs w:val="24"/>
                <w:lang w:eastAsia="sl-SI"/>
              </w:rPr>
            </w:pPr>
            <w:r>
              <w:rPr>
                <w:color w:val="000000"/>
                <w:sz w:val="24"/>
                <w:szCs w:val="24"/>
                <w:lang w:eastAsia="sl-SI"/>
              </w:rPr>
              <w:t>Julij 2021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>
            <w:pPr>
              <w:jc w:val="center"/>
              <w:rPr>
                <w:color w:val="000000"/>
                <w:sz w:val="24"/>
                <w:szCs w:val="24"/>
                <w:lang w:eastAsia="sl-SI"/>
              </w:rPr>
            </w:pPr>
            <w:r>
              <w:rPr>
                <w:color w:val="000000"/>
                <w:sz w:val="24"/>
                <w:szCs w:val="24"/>
                <w:lang w:eastAsia="sl-SI"/>
              </w:rPr>
              <w:t>100,9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>
            <w:pPr>
              <w:jc w:val="center"/>
              <w:rPr>
                <w:color w:val="000000"/>
                <w:sz w:val="24"/>
                <w:szCs w:val="24"/>
                <w:lang w:eastAsia="sl-SI"/>
              </w:rPr>
            </w:pPr>
            <w:r>
              <w:rPr>
                <w:color w:val="000000"/>
                <w:sz w:val="24"/>
                <w:szCs w:val="24"/>
                <w:lang w:eastAsia="sl-SI"/>
              </w:rPr>
              <w:t>2,06</w:t>
            </w:r>
          </w:p>
        </w:tc>
      </w:tr>
      <w:tr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>
            <w:pPr>
              <w:rPr>
                <w:color w:val="000000"/>
                <w:sz w:val="24"/>
                <w:szCs w:val="24"/>
                <w:lang w:eastAsia="sl-SI"/>
              </w:rPr>
            </w:pPr>
            <w:r>
              <w:rPr>
                <w:color w:val="000000"/>
                <w:sz w:val="24"/>
                <w:szCs w:val="24"/>
                <w:lang w:eastAsia="sl-SI"/>
              </w:rPr>
              <w:t>Julij 2022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>
            <w:pPr>
              <w:jc w:val="center"/>
              <w:rPr>
                <w:color w:val="000000"/>
                <w:sz w:val="24"/>
                <w:szCs w:val="24"/>
                <w:lang w:eastAsia="sl-SI"/>
              </w:rPr>
            </w:pPr>
            <w:r>
              <w:rPr>
                <w:color w:val="000000"/>
                <w:sz w:val="24"/>
                <w:szCs w:val="24"/>
                <w:lang w:eastAsia="sl-SI"/>
              </w:rPr>
              <w:t>107,8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>
            <w:pPr>
              <w:jc w:val="center"/>
              <w:rPr>
                <w:color w:val="000000"/>
                <w:sz w:val="24"/>
                <w:szCs w:val="24"/>
                <w:lang w:eastAsia="sl-SI"/>
              </w:rPr>
            </w:pPr>
            <w:r>
              <w:rPr>
                <w:color w:val="000000"/>
                <w:sz w:val="24"/>
                <w:szCs w:val="24"/>
                <w:lang w:eastAsia="sl-SI"/>
              </w:rPr>
              <w:t>2,22</w:t>
            </w:r>
          </w:p>
        </w:tc>
      </w:tr>
      <w:tr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>
            <w:pPr>
              <w:rPr>
                <w:color w:val="000000"/>
                <w:sz w:val="24"/>
                <w:szCs w:val="24"/>
                <w:lang w:eastAsia="sl-SI"/>
              </w:rPr>
            </w:pPr>
            <w:r>
              <w:rPr>
                <w:color w:val="000000"/>
                <w:sz w:val="24"/>
                <w:szCs w:val="24"/>
                <w:lang w:eastAsia="sl-SI"/>
              </w:rPr>
              <w:t>Julij 2023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>
            <w:pPr>
              <w:jc w:val="center"/>
              <w:rPr>
                <w:color w:val="000000"/>
                <w:sz w:val="24"/>
                <w:szCs w:val="24"/>
                <w:lang w:eastAsia="sl-SI"/>
              </w:rPr>
            </w:pPr>
            <w:r>
              <w:rPr>
                <w:color w:val="000000"/>
                <w:sz w:val="24"/>
                <w:szCs w:val="24"/>
                <w:lang w:eastAsia="sl-SI"/>
              </w:rPr>
              <w:t>108,6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>
            <w:pPr>
              <w:jc w:val="center"/>
              <w:rPr>
                <w:color w:val="000000"/>
                <w:sz w:val="24"/>
                <w:szCs w:val="24"/>
                <w:lang w:eastAsia="sl-SI"/>
              </w:rPr>
            </w:pPr>
            <w:r>
              <w:rPr>
                <w:color w:val="000000"/>
                <w:sz w:val="24"/>
                <w:szCs w:val="24"/>
                <w:lang w:eastAsia="sl-SI"/>
              </w:rPr>
              <w:t>2,41</w:t>
            </w:r>
          </w:p>
        </w:tc>
      </w:tr>
      <w:tr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>
            <w:pPr>
              <w:rPr>
                <w:color w:val="000000"/>
                <w:sz w:val="24"/>
                <w:szCs w:val="24"/>
                <w:lang w:eastAsia="sl-SI"/>
              </w:rPr>
            </w:pPr>
            <w:r>
              <w:rPr>
                <w:color w:val="000000"/>
                <w:sz w:val="24"/>
                <w:szCs w:val="24"/>
                <w:lang w:eastAsia="sl-SI"/>
              </w:rPr>
              <w:t>Julij 2024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>
            <w:pPr>
              <w:jc w:val="center"/>
              <w:rPr>
                <w:color w:val="000000"/>
                <w:sz w:val="24"/>
                <w:szCs w:val="24"/>
                <w:lang w:eastAsia="sl-SI"/>
              </w:rPr>
            </w:pPr>
            <w:r>
              <w:rPr>
                <w:color w:val="000000"/>
                <w:sz w:val="24"/>
                <w:szCs w:val="24"/>
                <w:lang w:eastAsia="sl-SI"/>
              </w:rPr>
              <w:t>102,7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>
            <w:pPr>
              <w:jc w:val="center"/>
              <w:rPr>
                <w:color w:val="000000"/>
                <w:sz w:val="24"/>
                <w:szCs w:val="24"/>
                <w:lang w:eastAsia="sl-SI"/>
              </w:rPr>
            </w:pPr>
            <w:r>
              <w:rPr>
                <w:color w:val="000000"/>
                <w:sz w:val="24"/>
                <w:szCs w:val="24"/>
                <w:lang w:eastAsia="sl-SI"/>
              </w:rPr>
              <w:t>2,48</w:t>
            </w:r>
          </w:p>
        </w:tc>
      </w:tr>
    </w:tbl>
    <w:p>
      <w:pPr>
        <w:rPr>
          <w:sz w:val="24"/>
          <w:szCs w:val="24"/>
        </w:rPr>
      </w:pP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Turistična taksa sosednjih občin: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Dobrna – od 1.7.2018 dalje – 2,00 €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Velenje – od maja 2018 dalje – 1,75 €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Zreče – od 1.1.2019 dalje – 2,00 €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Vojnik – od 1.1.2019 dalje – 2,00 €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Rogaška Slatina – od 1.1.2024 dalje – 3,00 €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Oplotnica – od 1.2.2019 dalje – 1,30 €.</w:t>
      </w:r>
    </w:p>
    <w:p>
      <w:pPr>
        <w:rPr>
          <w:sz w:val="24"/>
          <w:szCs w:val="24"/>
        </w:rPr>
      </w:pP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Občina ima lahko torej turistično in promocijsko takso </w:t>
      </w:r>
      <w:proofErr w:type="spellStart"/>
      <w:r>
        <w:rPr>
          <w:b/>
          <w:sz w:val="24"/>
          <w:szCs w:val="24"/>
        </w:rPr>
        <w:t>max</w:t>
      </w:r>
      <w:proofErr w:type="spellEnd"/>
      <w:r>
        <w:rPr>
          <w:b/>
          <w:sz w:val="24"/>
          <w:szCs w:val="24"/>
        </w:rPr>
        <w:t xml:space="preserve"> 3,13 € (2,5 turistična in 0,63 € promocijska taksa). Predlog je, da se turistična taksa dvigne od 1.1.2025 na 2,5 € / dan (2,00 € turistična taksa in 0,50 € promocijska taksa), gledano tudi na inflacijo. Turistična taksa se je nazadnje spremenila v letu 2018, ko se je spremenila zakonodaja, od takrat ni bilo sprememb. Predvideva se, da bodo kmalu tudi ostale občine dvignile turistično takso. 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bookmarkStart w:id="0" w:name="_GoBack"/>
      <w:bookmarkEnd w:id="0"/>
    </w:p>
    <w:p>
      <w:pPr>
        <w:rPr>
          <w:sz w:val="24"/>
          <w:szCs w:val="24"/>
        </w:rPr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7C1AAA"/>
    <w:multiLevelType w:val="hybridMultilevel"/>
    <w:tmpl w:val="2CD8C17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2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E5D8C6-9A46-4CC5-B4EB-695EFC80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1">
    <w:name w:val="heading 1"/>
    <w:basedOn w:val="Navaden"/>
    <w:link w:val="Naslov1Znak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Vitanjan">
    <w:name w:val="Vitanjčan"/>
    <w:qFormat/>
    <w:pPr>
      <w:spacing w:line="340" w:lineRule="exact"/>
      <w:jc w:val="both"/>
    </w:pPr>
    <w:rPr>
      <w:rFonts w:ascii="Arial" w:hAnsi="Arial" w:cs="Arial"/>
      <w:bCs/>
      <w:sz w:val="24"/>
      <w:szCs w:val="24"/>
    </w:rPr>
  </w:style>
  <w:style w:type="paragraph" w:styleId="Naslovnaslovnika">
    <w:name w:val="envelope address"/>
    <w:basedOn w:val="Navaden"/>
    <w:pPr>
      <w:framePr w:w="7920" w:h="1980" w:hRule="exact" w:hSpace="141" w:wrap="auto" w:hAnchor="page" w:xAlign="center" w:yAlign="bottom"/>
      <w:ind w:left="2880"/>
    </w:pPr>
    <w:rPr>
      <w:rFonts w:ascii="Monotype Corsiva" w:eastAsia="Times New Roman" w:hAnsi="Monotype Corsiva" w:cs="Arial"/>
      <w:i/>
      <w:color w:val="003366"/>
      <w:sz w:val="32"/>
      <w:szCs w:val="32"/>
    </w:rPr>
  </w:style>
  <w:style w:type="paragraph" w:styleId="Odstavekseznama">
    <w:name w:val="List Paragraph"/>
    <w:basedOn w:val="Navaden"/>
    <w:uiPriority w:val="34"/>
    <w:qFormat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Pr>
      <w:b/>
      <w:bCs/>
      <w:kern w:val="36"/>
      <w:sz w:val="48"/>
      <w:szCs w:val="4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8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6b73612-1c69-4ac2-a2b8-0d44efe707f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296E364174E044956BF040F670E345" ma:contentTypeVersion="12" ma:contentTypeDescription="Ustvari nov dokument." ma:contentTypeScope="" ma:versionID="6447ec0bc085afdddaa35a8f4c862aa3">
  <xsd:schema xmlns:xsd="http://www.w3.org/2001/XMLSchema" xmlns:xs="http://www.w3.org/2001/XMLSchema" xmlns:p="http://schemas.microsoft.com/office/2006/metadata/properties" xmlns:ns3="26b73612-1c69-4ac2-a2b8-0d44efe707ff" targetNamespace="http://schemas.microsoft.com/office/2006/metadata/properties" ma:root="true" ma:fieldsID="62ca12f2e72dc2e6c2440b8e469de63f" ns3:_="">
    <xsd:import namespace="26b73612-1c69-4ac2-a2b8-0d44efe707f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73612-1c69-4ac2-a2b8-0d44efe707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07A077-B7BD-4770-A949-5314FF80E5DC}">
  <ds:schemaRefs>
    <ds:schemaRef ds:uri="http://purl.org/dc/elements/1.1/"/>
    <ds:schemaRef ds:uri="http://schemas.microsoft.com/office/2006/documentManagement/types"/>
    <ds:schemaRef ds:uri="http://www.w3.org/XML/1998/namespace"/>
    <ds:schemaRef ds:uri="26b73612-1c69-4ac2-a2b8-0d44efe707ff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DD246DA-B7BC-43D3-86C6-BA256DC6ED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842458-57DE-4448-A3E2-524BD77924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b73612-1c69-4ac2-a2b8-0d44efe707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Ivica Žerdoner</dc:creator>
  <cp:keywords/>
  <dc:description/>
  <cp:lastModifiedBy>Ivica Žerdoner</cp:lastModifiedBy>
  <cp:revision>1</cp:revision>
  <dcterms:created xsi:type="dcterms:W3CDTF">2024-12-05T14:15:00Z</dcterms:created>
  <dcterms:modified xsi:type="dcterms:W3CDTF">2024-12-06T12:37:00Z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0x01010081296E364174E044956BF040F670E345</vt:lpwstr>
  </property>
</Properties>
</file>